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pStyle w:val="Title"/>
        <w:rPr/>
      </w:pPr>
      <w:r w:rsidDel="00000000" w:rsidR="00000000" w:rsidRPr="00000000">
        <w:rPr>
          <w:rtl w:val="0"/>
        </w:rPr>
        <w:t xml:space="preserve">Cabarrus Quilters Guild – Job Description Audit Committee &amp; Chair</w:t>
      </w:r>
    </w:p>
    <w:p w:rsidR="00000000" w:rsidDel="00000000" w:rsidP="00000000" w:rsidRDefault="00000000" w:rsidRPr="00000000" w14:paraId="00000003">
      <w:pPr>
        <w:rPr/>
      </w:pPr>
      <w:r w:rsidDel="00000000" w:rsidR="00000000" w:rsidRPr="00000000">
        <w:rPr>
          <w:b w:val="1"/>
          <w:rtl w:val="0"/>
        </w:rPr>
        <w:t xml:space="preserve">Term</w:t>
      </w:r>
      <w:r w:rsidDel="00000000" w:rsidR="00000000" w:rsidRPr="00000000">
        <w:rPr>
          <w:rtl w:val="0"/>
        </w:rPr>
        <w:t xml:space="preserve">:  One Year</w:t>
      </w:r>
    </w:p>
    <w:p w:rsidR="00000000" w:rsidDel="00000000" w:rsidP="00000000" w:rsidRDefault="00000000" w:rsidRPr="00000000" w14:paraId="00000004">
      <w:pPr>
        <w:rPr/>
      </w:pPr>
      <w:r w:rsidDel="00000000" w:rsidR="00000000" w:rsidRPr="00000000">
        <w:rPr>
          <w:b w:val="1"/>
          <w:rtl w:val="0"/>
        </w:rPr>
        <w:t xml:space="preserve">Purpose</w:t>
      </w:r>
      <w:r w:rsidDel="00000000" w:rsidR="00000000" w:rsidRPr="00000000">
        <w:rPr>
          <w:rtl w:val="0"/>
        </w:rPr>
        <w:t xml:space="preserve">:  Monitor accounts every month. Audit the Treasurer’s accounts quarterly (every 3 months) reviewing all transactions for appropriate expenditures and report findings at the January Business meeting.  </w:t>
      </w:r>
    </w:p>
    <w:p w:rsidR="00000000" w:rsidDel="00000000" w:rsidP="00000000" w:rsidRDefault="00000000" w:rsidRPr="00000000" w14:paraId="00000005">
      <w:pPr>
        <w:rPr/>
      </w:pPr>
      <w:r w:rsidDel="00000000" w:rsidR="00000000" w:rsidRPr="00000000">
        <w:rPr>
          <w:rtl w:val="0"/>
        </w:rPr>
        <w:t xml:space="preserve">The chair shall receive monthly statements from the bank and monitor for unusual expenditures or deposits. Questions shall be directed to the treasurers. Concerns shall be directed to the President or Vice President for investigation.</w:t>
      </w:r>
    </w:p>
    <w:p w:rsidR="00000000" w:rsidDel="00000000" w:rsidP="00000000" w:rsidRDefault="00000000" w:rsidRPr="00000000" w14:paraId="00000006">
      <w:pPr>
        <w:rPr/>
      </w:pPr>
      <w:r w:rsidDel="00000000" w:rsidR="00000000" w:rsidRPr="00000000">
        <w:rPr>
          <w:rtl w:val="0"/>
        </w:rPr>
        <w:t xml:space="preserve">The quarterly review of accounts shall follow the following guidelines.</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Receive a copy of the following from the treasurer</w:t>
      </w:r>
    </w:p>
    <w:p w:rsidR="00000000" w:rsidDel="00000000" w:rsidP="00000000" w:rsidRDefault="00000000" w:rsidRPr="00000000" w14:paraId="0000000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Guild check</w:t>
      </w:r>
      <w:r w:rsidDel="00000000" w:rsidR="00000000" w:rsidRPr="00000000">
        <w:rPr>
          <w:rtl w:val="0"/>
        </w:rPr>
        <w:t xml:space="preserve">b</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ook</w:t>
      </w:r>
    </w:p>
    <w:p w:rsidR="00000000" w:rsidDel="00000000" w:rsidP="00000000" w:rsidRDefault="00000000" w:rsidRPr="00000000" w14:paraId="0000000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Copies of all monthly bank statements and reconciliations</w:t>
      </w:r>
    </w:p>
    <w:p w:rsidR="00000000" w:rsidDel="00000000" w:rsidP="00000000" w:rsidRDefault="00000000" w:rsidRPr="00000000" w14:paraId="0000000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Copies of all receipts (these are digitally stored on Google Drive – which you will have access to)</w:t>
      </w:r>
    </w:p>
    <w:p w:rsidR="00000000" w:rsidDel="00000000" w:rsidP="00000000" w:rsidRDefault="00000000" w:rsidRPr="00000000" w14:paraId="0000000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Access Quicken Reports on a computer</w:t>
      </w:r>
    </w:p>
    <w:p w:rsidR="00000000" w:rsidDel="00000000" w:rsidP="00000000" w:rsidRDefault="00000000" w:rsidRPr="00000000" w14:paraId="0000000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Itemized Category Report from Quicken</w:t>
      </w:r>
    </w:p>
    <w:p w:rsidR="00000000" w:rsidDel="00000000" w:rsidP="00000000" w:rsidRDefault="00000000" w:rsidRPr="00000000" w14:paraId="0000000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Missing Checks Report from Quicken</w:t>
      </w:r>
    </w:p>
    <w:p w:rsidR="00000000" w:rsidDel="00000000" w:rsidP="00000000" w:rsidRDefault="00000000" w:rsidRPr="00000000" w14:paraId="0000000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Budget to Actual Report</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the reconciliation reports </w:t>
      </w:r>
    </w:p>
    <w:p w:rsidR="00000000" w:rsidDel="00000000" w:rsidP="00000000" w:rsidRDefault="00000000" w:rsidRPr="00000000" w14:paraId="0000001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Compare Previous Balance amount to the bank statement beginning balance (1)</w:t>
      </w:r>
    </w:p>
    <w:p w:rsidR="00000000" w:rsidDel="00000000" w:rsidP="00000000" w:rsidRDefault="00000000" w:rsidRPr="00000000" w14:paraId="0000001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Compare the Ending Balance of Bank Statement on reconciliation report to the bank statement (2)</w:t>
      </w:r>
    </w:p>
    <w:p w:rsidR="00000000" w:rsidDel="00000000" w:rsidP="00000000" w:rsidRDefault="00000000" w:rsidRPr="00000000" w14:paraId="0000001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Page 1 of the Reconciliation Summary is just that a summary of what has happened in the account for the previous month.  Page 2, 3, and 4 are broken down and show the details of summary</w:t>
      </w:r>
    </w:p>
    <w:p w:rsidR="00000000" w:rsidDel="00000000" w:rsidP="00000000" w:rsidRDefault="00000000" w:rsidRPr="00000000" w14:paraId="0000001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reconciliation report shows the beginning bank balance, ending statement balance and ending register balance.  The ending statement balance and ending register balance can be different if checks and deposits have been entered in Quicken after the ending statement balance date (3)</w:t>
      </w:r>
    </w:p>
    <w:p w:rsidR="00000000" w:rsidDel="00000000" w:rsidP="00000000" w:rsidRDefault="00000000" w:rsidRPr="00000000" w14:paraId="0000001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Cleared Transactions at top of summary is detailed on </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Page 2</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pP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Cleared Transaction Detail</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lists the check number, payee, memo and category along with the amount of the transaction</w:t>
      </w:r>
    </w:p>
    <w:p w:rsidR="00000000" w:rsidDel="00000000" w:rsidP="00000000" w:rsidRDefault="00000000" w:rsidRPr="00000000" w14:paraId="0000001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Deposits are listed on this page with detailed information</w:t>
      </w:r>
    </w:p>
    <w:p w:rsidR="00000000" w:rsidDel="00000000" w:rsidP="00000000" w:rsidRDefault="00000000" w:rsidRPr="00000000" w14:paraId="0000001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Discern the appropriateness of each transaction</w:t>
      </w:r>
    </w:p>
    <w:p w:rsidR="00000000" w:rsidDel="00000000" w:rsidP="00000000" w:rsidRDefault="00000000" w:rsidRPr="00000000" w14:paraId="0000001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Uncleared Transactions  at the bottom on the summary is detailed on </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Page 3</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pP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Uncleared Transaction Detail</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lists outstanding checks and deposits that have not cleared the bank as of the date of the reconciliation (which is the ending statement date)</w:t>
      </w:r>
    </w:p>
    <w:p w:rsidR="00000000" w:rsidDel="00000000" w:rsidP="00000000" w:rsidRDefault="00000000" w:rsidRPr="00000000" w14:paraId="0000001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These items were written (dated) </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before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the end of the reconciliation period</w:t>
      </w:r>
    </w:p>
    <w:p w:rsidR="00000000" w:rsidDel="00000000" w:rsidP="00000000" w:rsidRDefault="00000000" w:rsidRPr="00000000" w14:paraId="0000001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These items will appear on a future reconciliation statements until they become Cleared Transactions </w:t>
      </w:r>
    </w:p>
    <w:p w:rsidR="00000000" w:rsidDel="00000000" w:rsidP="00000000" w:rsidRDefault="00000000" w:rsidRPr="00000000" w14:paraId="0000001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Uncleared Transactions detail on </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Page 4</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These items were written (dated) </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after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the end of the reconciliation period </w:t>
      </w:r>
    </w:p>
    <w:p w:rsidR="00000000" w:rsidDel="00000000" w:rsidP="00000000" w:rsidRDefault="00000000" w:rsidRPr="00000000" w14:paraId="0000001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You do not need to review these items as they will appear in the cleared summary section once cleared</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Verify all checks have receipts</w:t>
      </w:r>
    </w:p>
    <w:p w:rsidR="00000000" w:rsidDel="00000000" w:rsidP="00000000" w:rsidRDefault="00000000" w:rsidRPr="00000000" w14:paraId="0000002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Copies of receipts are stored on Google Drive</w:t>
      </w:r>
    </w:p>
    <w:p w:rsidR="00000000" w:rsidDel="00000000" w:rsidP="00000000" w:rsidRDefault="00000000" w:rsidRPr="00000000" w14:paraId="0000002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Copies are stored in this file format:  </w:t>
      </w:r>
    </w:p>
    <w:p w:rsidR="00000000" w:rsidDel="00000000" w:rsidP="00000000" w:rsidRDefault="00000000" w:rsidRPr="00000000" w14:paraId="0000002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ck #### name category (ck 1862 A Weaver Raffle quilt 2022)</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the missing checks listing report to assure all checks are accounted for</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the Itemized Category (in Quicken budget line items are called Categories) report</w:t>
      </w:r>
    </w:p>
    <w:p w:rsidR="00000000" w:rsidDel="00000000" w:rsidP="00000000" w:rsidRDefault="00000000" w:rsidRPr="00000000" w14:paraId="0000002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Checks and Deposits should be coded to the correct category</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Compare the Itemized Category Report to the Budget to Actual Report</w:t>
      </w:r>
    </w:p>
    <w:p w:rsidR="00000000" w:rsidDel="00000000" w:rsidP="00000000" w:rsidRDefault="00000000" w:rsidRPr="00000000" w14:paraId="0000002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Category Report has a subtotal for each category</w:t>
      </w:r>
    </w:p>
    <w:p w:rsidR="00000000" w:rsidDel="00000000" w:rsidP="00000000" w:rsidRDefault="00000000" w:rsidRPr="00000000" w14:paraId="0000002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subtotal for each category is transferred to the Budget to Actual Report</w:t>
      </w:r>
    </w:p>
    <w:p w:rsidR="00000000" w:rsidDel="00000000" w:rsidP="00000000" w:rsidRDefault="00000000" w:rsidRPr="00000000" w14:paraId="0000002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Budget to Actual Report was approved by the Membership at the January business meeting.</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Prepare a memo to the file with findings</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Memo is stored on the Google Drive</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tl w:val="0"/>
        </w:rPr>
        <w:t xml:space="preserve">Memo shall be shared with the Guild Board. Memo shall be shared with members via the newsletter.</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pPr>
      <w:r w:rsidDel="00000000" w:rsidR="00000000" w:rsidRPr="00000000">
        <w:rPr>
          <w:rtl w:val="0"/>
        </w:rPr>
      </w:r>
    </w:p>
    <w:p w:rsidR="00000000" w:rsidDel="00000000" w:rsidP="00000000" w:rsidRDefault="00000000" w:rsidRPr="00000000" w14:paraId="0000002E">
      <w:pPr>
        <w:ind w:left="360" w:firstLine="0"/>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June 21, 2021</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mc:AlternateContent>
        <mc:Choice Requires="wpg">
          <w:drawing>
            <wp:anchor allowOverlap="1" behindDoc="1" distB="0" distT="0" distL="114300" distR="114300" hidden="0" layoutInCell="1" locked="0" relativeHeight="0" simplePos="0">
              <wp:simplePos x="0" y="0"/>
              <wp:positionH relativeFrom="margin">
                <wp:align>center</wp:align>
              </wp:positionH>
              <wp:positionV relativeFrom="margin">
                <wp:align>center</wp:align>
              </wp:positionV>
              <wp:extent cx="5939092" cy="4199144"/>
              <wp:effectExtent b="0" l="0" r="0" t="0"/>
              <wp:wrapNone/>
              <wp:docPr id="1" name=""/>
              <a:graphic>
                <a:graphicData uri="http://schemas.microsoft.com/office/word/2010/wordprocessingShape">
                  <wps:wsp>
                    <wps:cNvSpPr/>
                    <wps:cNvPr id="2" name="Shape 2"/>
                    <wps:spPr>
                      <a:xfrm>
                        <a:off x="0" y="0"/>
                        <a:ext cx="4199144" cy="5939092"/>
                      </a:xfrm>
                      <a:prstGeom prst="rect">
                        <a:avLst/>
                      </a:prstGeom>
                      <a:noFill/>
                    </wps:spPr>
                    <wps:bodyPr/>
                  </wps:wsp>
                </a:graphicData>
              </a:graphic>
            </wp:anchor>
          </w:drawing>
        </mc:Choice>
        <mc:Fallback>
          <w:drawing>
            <wp:anchor allowOverlap="1" behindDoc="1" distB="0" distT="0" distL="114300" distR="114300" hidden="0" layoutInCell="1" locked="0" relativeHeight="0" simplePos="0">
              <wp:simplePos x="0" y="0"/>
              <wp:positionH relativeFrom="margin">
                <wp:align>center</wp:align>
              </wp:positionH>
              <wp:positionV relativeFrom="margin">
                <wp:align>center</wp:align>
              </wp:positionV>
              <wp:extent cx="5939092" cy="4199144"/>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5939092" cy="4199144"/>
                      </a:xfrm>
                      <a:prstGeom prst="rect"/>
                      <a:ln/>
                    </pic:spPr>
                  </pic:pic>
                </a:graphicData>
              </a:graphic>
            </wp:anchor>
          </w:drawing>
        </mc:Fallback>
      </mc:AlternateConten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pBdr>
        <w:bottom w:color="4f81bd" w:space="4" w:sz="8" w:val="single"/>
      </w:pBdr>
      <w:spacing w:after="300" w:line="240" w:lineRule="auto"/>
    </w:pPr>
    <w:rPr>
      <w:rFonts w:ascii="Cambria" w:cs="Cambria" w:eastAsia="Cambria" w:hAnsi="Cambria"/>
      <w:color w:val="17365d"/>
      <w:sz w:val="52"/>
      <w:szCs w:val="52"/>
    </w:rPr>
  </w:style>
  <w:style w:type="paragraph" w:styleId="Normal" w:default="1">
    <w:name w:val="Normal"/>
    <w:qFormat w:val="1"/>
    <w:rsid w:val="006F28EA"/>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link w:val="TitleChar"/>
    <w:uiPriority w:val="10"/>
    <w:qFormat w:val="1"/>
    <w:rsid w:val="006F28EA"/>
    <w:pPr>
      <w:pBdr>
        <w:bottom w:color="4f81bd" w:space="4" w:sz="8" w:themeColor="accent1" w:val="single"/>
      </w:pBdr>
      <w:spacing w:after="300" w:line="240" w:lineRule="auto"/>
      <w:contextualSpacing w:val="1"/>
    </w:pPr>
    <w:rPr>
      <w:rFonts w:asciiTheme="majorHAnsi" w:cstheme="majorBidi" w:eastAsiaTheme="majorEastAsia" w:hAnsiTheme="majorHAnsi"/>
      <w:color w:val="17365d" w:themeColor="text2" w:themeShade="0000BF"/>
      <w:spacing w:val="5"/>
      <w:kern w:val="28"/>
      <w:sz w:val="52"/>
      <w:szCs w:val="52"/>
    </w:rPr>
  </w:style>
  <w:style w:type="character" w:styleId="TitleChar" w:customStyle="1">
    <w:name w:val="Title Char"/>
    <w:basedOn w:val="DefaultParagraphFont"/>
    <w:link w:val="Title"/>
    <w:uiPriority w:val="10"/>
    <w:rsid w:val="006F28EA"/>
    <w:rPr>
      <w:rFonts w:asciiTheme="majorHAnsi" w:cstheme="majorBidi" w:eastAsiaTheme="majorEastAsia" w:hAnsiTheme="majorHAnsi"/>
      <w:color w:val="17365d" w:themeColor="text2" w:themeShade="0000BF"/>
      <w:spacing w:val="5"/>
      <w:kern w:val="28"/>
      <w:sz w:val="52"/>
      <w:szCs w:val="52"/>
    </w:rPr>
  </w:style>
  <w:style w:type="paragraph" w:styleId="ListParagraph">
    <w:name w:val="List Paragraph"/>
    <w:basedOn w:val="Normal"/>
    <w:uiPriority w:val="34"/>
    <w:qFormat w:val="1"/>
    <w:rsid w:val="006F28EA"/>
    <w:pPr>
      <w:ind w:left="720"/>
      <w:contextualSpacing w:val="1"/>
    </w:pPr>
  </w:style>
  <w:style w:type="paragraph" w:styleId="Header">
    <w:name w:val="header"/>
    <w:basedOn w:val="Normal"/>
    <w:link w:val="HeaderChar"/>
    <w:uiPriority w:val="99"/>
    <w:semiHidden w:val="1"/>
    <w:unhideWhenUsed w:val="1"/>
    <w:rsid w:val="00643C0C"/>
    <w:pPr>
      <w:tabs>
        <w:tab w:val="center" w:pos="4680"/>
        <w:tab w:val="right" w:pos="9360"/>
      </w:tabs>
      <w:spacing w:after="0" w:line="240" w:lineRule="auto"/>
    </w:pPr>
  </w:style>
  <w:style w:type="character" w:styleId="HeaderChar" w:customStyle="1">
    <w:name w:val="Header Char"/>
    <w:basedOn w:val="DefaultParagraphFont"/>
    <w:link w:val="Header"/>
    <w:uiPriority w:val="99"/>
    <w:semiHidden w:val="1"/>
    <w:rsid w:val="00643C0C"/>
  </w:style>
  <w:style w:type="paragraph" w:styleId="Footer">
    <w:name w:val="footer"/>
    <w:basedOn w:val="Normal"/>
    <w:link w:val="FooterChar"/>
    <w:uiPriority w:val="99"/>
    <w:unhideWhenUsed w:val="1"/>
    <w:rsid w:val="00643C0C"/>
    <w:pPr>
      <w:tabs>
        <w:tab w:val="center" w:pos="4680"/>
        <w:tab w:val="right" w:pos="9360"/>
      </w:tabs>
      <w:spacing w:after="0" w:line="240" w:lineRule="auto"/>
    </w:pPr>
  </w:style>
  <w:style w:type="character" w:styleId="FooterChar" w:customStyle="1">
    <w:name w:val="Footer Char"/>
    <w:basedOn w:val="DefaultParagraphFont"/>
    <w:link w:val="Footer"/>
    <w:uiPriority w:val="99"/>
    <w:rsid w:val="00643C0C"/>
  </w:style>
  <w:style w:type="paragraph" w:styleId="BalloonText">
    <w:name w:val="Balloon Text"/>
    <w:basedOn w:val="Normal"/>
    <w:link w:val="BalloonTextChar"/>
    <w:uiPriority w:val="99"/>
    <w:semiHidden w:val="1"/>
    <w:unhideWhenUsed w:val="1"/>
    <w:rsid w:val="00643C0C"/>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643C0C"/>
    <w:rPr>
      <w:rFonts w:ascii="Tahoma" w:cs="Tahoma" w:hAnsi="Tahoma"/>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3.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X7sClAvA1tnbf6ID1WY77qbIAg==">AMUW2mWL0xJ9ontVBl+zZMrLMrl7Di8gxY8X/P38WTO0jtEVunUhgoYWfAlIKRtHR8ixrROpR4mrXlr4TLHGS+w7h16w32S4GeDUrXJiVv8NdMNqxlDfXek=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2021-05-01T14:24:00Z</dcterms:created>
  <dc:creator>DELL</dc:creator>
</cp:coreProperties>
</file>